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B9" w:rsidRPr="00494032" w:rsidRDefault="00157BB9" w:rsidP="00157BB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494032">
        <w:rPr>
          <w:b/>
          <w:bCs/>
          <w:color w:val="000000"/>
          <w:sz w:val="28"/>
          <w:szCs w:val="28"/>
          <w:shd w:val="clear" w:color="auto" w:fill="FFFFFF"/>
        </w:rPr>
        <w:t>Законодатель решил</w:t>
      </w:r>
      <w:r w:rsidR="004C134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94032">
        <w:rPr>
          <w:b/>
          <w:bCs/>
          <w:color w:val="000000"/>
          <w:sz w:val="28"/>
          <w:szCs w:val="28"/>
          <w:shd w:val="clear" w:color="auto" w:fill="FFFFFF"/>
        </w:rPr>
        <w:t xml:space="preserve"> конкретизировать понятия </w:t>
      </w:r>
      <w:proofErr w:type="spellStart"/>
      <w:r w:rsidRPr="00494032">
        <w:rPr>
          <w:b/>
          <w:bCs/>
          <w:color w:val="000000"/>
          <w:sz w:val="28"/>
          <w:szCs w:val="28"/>
          <w:shd w:val="clear" w:color="auto" w:fill="FFFFFF"/>
        </w:rPr>
        <w:t>касаемые</w:t>
      </w:r>
      <w:proofErr w:type="spellEnd"/>
      <w:r w:rsidRPr="00494032">
        <w:rPr>
          <w:b/>
          <w:bCs/>
          <w:color w:val="000000"/>
          <w:sz w:val="28"/>
          <w:szCs w:val="28"/>
          <w:shd w:val="clear" w:color="auto" w:fill="FFFFFF"/>
        </w:rPr>
        <w:t xml:space="preserve"> садоводства и огородничества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России с 1 января 2019 году вступает в силу закон, который выводит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из законодательства понятия «дача», «дачники» и «дачное хозяйство». Дачные участки автоматически превратятся в садоводческие и огороднические.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предусмотрено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Фактически дачные земельные участки и садовые с определенного периода перестали чем-либо отличаться. Законодатель решил конкретизировать предмет регулирования, использовал такое понятие, как садоводство и огородничество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для собственных нужд. Это сделано для того, чтобы разграничить эту сферу отношений с промышленным садоводством. Закон не про сельское хозяйство, закон именно о любительском садоводстве, о гражданах, которые владеютземельными участками».</w:t>
      </w:r>
    </w:p>
    <w:p w:rsidR="00157BB9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существует 9 организационно-правовых форм. С 1 января будущего года останутся две формы: садоводческая и огородническая, и одна форма организации – товарищество.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садоводческих, и в огороднических товариществах будет один режим собственности. При этом это не налагает на владельцев никаких дополнительных затрат и процедур. Участки дачников автоматически превращаются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в садоводческие. Отличаются они только тем, что в садоводческом товариществе можно строить садовый, жилой дом, хозяйственные строения и сооружения, в том числе некапитальные постройки, а на огородническом участке нельзя строить никакие капитальные объекты. При этом право собственности на ранее построенные объекты на этих участках, если они не признаны самовольными постройками, сохраняется.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Также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t xml:space="preserve"> такие объекты благоустройства как: сараи, теплицы, беседки, замощения, барбекю, дорожки, заборы, не имеющие прочной связи с землей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и другие некапитальные постройки, будут признаваться улучшениями земельного участка, ведь подобные объекты не создавались как недвижимость.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Минэкономразвития РФ подготовило поправки в Гражданский кодекс, согласно которым, любое сооружение или постройка, которая не обладает свойством капитальности, не будет являться недвижимостью, а представит собой улучшение земельного участка.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Целью уточнения понятий недвижимого имущества и внесение ясности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признаков объектов недвижимости является то, что это позволит решить проблему права, важную для граждан, органов власти и бизнеса.</w:t>
      </w:r>
    </w:p>
    <w:p w:rsidR="00157BB9" w:rsidRPr="0077423B" w:rsidRDefault="00157BB9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7BB9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8396A"/>
    <w:rsid w:val="0008096D"/>
    <w:rsid w:val="000A129D"/>
    <w:rsid w:val="0011407C"/>
    <w:rsid w:val="00116B17"/>
    <w:rsid w:val="0015646F"/>
    <w:rsid w:val="00157BB9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4C134F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43440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D7F0D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0"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F18D-C8D4-486D-A654-EA1770F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Администрация</cp:lastModifiedBy>
  <cp:revision>54</cp:revision>
  <cp:lastPrinted>2018-10-10T10:54:00Z</cp:lastPrinted>
  <dcterms:created xsi:type="dcterms:W3CDTF">2018-10-08T11:58:00Z</dcterms:created>
  <dcterms:modified xsi:type="dcterms:W3CDTF">2018-11-21T11:19:00Z</dcterms:modified>
</cp:coreProperties>
</file>