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4" w:rsidRDefault="00595474" w:rsidP="005954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95474" w:rsidRDefault="00595474" w:rsidP="005954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95474" w:rsidRDefault="00595474" w:rsidP="00595474">
      <w:pPr>
        <w:spacing w:line="276" w:lineRule="auto"/>
        <w:jc w:val="center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95474" w:rsidRDefault="00595474" w:rsidP="00595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595474" w:rsidRPr="00F95BAD" w:rsidRDefault="00595474" w:rsidP="00595474">
      <w:pPr>
        <w:spacing w:line="276" w:lineRule="auto"/>
        <w:jc w:val="center"/>
        <w:rPr>
          <w:b/>
          <w:sz w:val="28"/>
          <w:szCs w:val="32"/>
        </w:rPr>
      </w:pPr>
    </w:p>
    <w:p w:rsidR="00595474" w:rsidRDefault="00595474" w:rsidP="00595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595474" w:rsidRPr="00F95BAD" w:rsidRDefault="00595474" w:rsidP="00595474">
      <w:pPr>
        <w:spacing w:line="276" w:lineRule="auto"/>
        <w:jc w:val="center"/>
        <w:rPr>
          <w:b/>
          <w:sz w:val="28"/>
          <w:szCs w:val="32"/>
        </w:rPr>
      </w:pPr>
    </w:p>
    <w:p w:rsidR="00595474" w:rsidRDefault="00595474" w:rsidP="00595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474" w:rsidRPr="00F95BAD" w:rsidRDefault="00595474" w:rsidP="00595474">
      <w:pPr>
        <w:spacing w:line="276" w:lineRule="auto"/>
        <w:jc w:val="center"/>
        <w:rPr>
          <w:b/>
          <w:sz w:val="28"/>
          <w:szCs w:val="32"/>
        </w:rPr>
      </w:pPr>
    </w:p>
    <w:p w:rsidR="00595474" w:rsidRPr="00F95BAD" w:rsidRDefault="00595474" w:rsidP="00595474">
      <w:pPr>
        <w:spacing w:line="276" w:lineRule="auto"/>
        <w:jc w:val="center"/>
        <w:rPr>
          <w:b/>
          <w:sz w:val="28"/>
          <w:szCs w:val="32"/>
        </w:rPr>
      </w:pPr>
    </w:p>
    <w:p w:rsidR="00595474" w:rsidRDefault="00F95BAD" w:rsidP="00595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30.05</w:t>
      </w:r>
      <w:r w:rsidR="00595474">
        <w:rPr>
          <w:sz w:val="28"/>
          <w:szCs w:val="28"/>
        </w:rPr>
        <w:t xml:space="preserve">.2017                                                                      </w:t>
      </w:r>
      <w:r>
        <w:rPr>
          <w:sz w:val="28"/>
          <w:szCs w:val="28"/>
        </w:rPr>
        <w:t xml:space="preserve">                             №35</w:t>
      </w:r>
    </w:p>
    <w:p w:rsidR="00595474" w:rsidRPr="00F95BAD" w:rsidRDefault="00595474" w:rsidP="00595474">
      <w:pPr>
        <w:spacing w:line="276" w:lineRule="auto"/>
        <w:rPr>
          <w:i/>
          <w:sz w:val="24"/>
        </w:rPr>
      </w:pPr>
      <w:r w:rsidRPr="00F95BAD">
        <w:rPr>
          <w:i/>
          <w:sz w:val="24"/>
        </w:rPr>
        <w:t>п. Луговской</w:t>
      </w:r>
    </w:p>
    <w:p w:rsidR="00595474" w:rsidRDefault="00595474" w:rsidP="00595474">
      <w:pPr>
        <w:shd w:val="clear" w:color="auto" w:fill="FFFFFF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595474" w:rsidTr="00595474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74" w:rsidRDefault="00595474" w:rsidP="00595474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Луговской от 18.11.2017 №70 «Об  утверждении  муниципальной  программы «</w:t>
            </w:r>
            <w:r>
              <w:rPr>
                <w:sz w:val="28"/>
                <w:szCs w:val="28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безопасности, </w:t>
            </w:r>
            <w:r>
              <w:rPr>
                <w:rStyle w:val="a7"/>
                <w:b w:val="0"/>
                <w:sz w:val="28"/>
                <w:szCs w:val="28"/>
              </w:rPr>
              <w:t>профилактика терроризма и экстремизма</w:t>
            </w:r>
            <w:r>
              <w:rPr>
                <w:sz w:val="28"/>
                <w:szCs w:val="28"/>
                <w:lang w:eastAsia="en-US"/>
              </w:rPr>
              <w:t xml:space="preserve"> в сельском поселении Луговской 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на 2017 – 2019 годы» </w:t>
            </w:r>
          </w:p>
        </w:tc>
      </w:tr>
    </w:tbl>
    <w:p w:rsidR="00595474" w:rsidRDefault="00595474" w:rsidP="00595474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z w:val="28"/>
          <w:szCs w:val="28"/>
        </w:rPr>
        <w:t xml:space="preserve">   </w:t>
      </w:r>
    </w:p>
    <w:p w:rsidR="00595474" w:rsidRDefault="00595474" w:rsidP="00595474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финансовых средств на исполнения мероприятий муниципальной программы </w:t>
      </w:r>
      <w:r>
        <w:rPr>
          <w:spacing w:val="-3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Защита населения и территорий от чрезвычайных ситуаций, обеспечение пожарной безопасности, </w:t>
      </w:r>
      <w:r>
        <w:rPr>
          <w:rStyle w:val="a7"/>
          <w:b w:val="0"/>
          <w:sz w:val="28"/>
          <w:szCs w:val="28"/>
        </w:rPr>
        <w:t>профилактика терроризма и экстремизма</w:t>
      </w:r>
      <w:r>
        <w:rPr>
          <w:sz w:val="28"/>
          <w:szCs w:val="28"/>
          <w:lang w:eastAsia="en-US"/>
        </w:rPr>
        <w:t xml:space="preserve"> в сельском поселении Луговской </w:t>
      </w:r>
      <w:r>
        <w:rPr>
          <w:spacing w:val="-3"/>
          <w:sz w:val="28"/>
          <w:szCs w:val="28"/>
          <w:lang w:eastAsia="en-US"/>
        </w:rPr>
        <w:t>на 2017 – 2019 годы»</w:t>
      </w:r>
      <w:r>
        <w:rPr>
          <w:sz w:val="28"/>
          <w:szCs w:val="28"/>
        </w:rPr>
        <w:t>:</w:t>
      </w:r>
    </w:p>
    <w:p w:rsidR="00595474" w:rsidRDefault="00595474" w:rsidP="00595474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ab/>
      </w:r>
      <w:r>
        <w:rPr>
          <w:sz w:val="28"/>
          <w:szCs w:val="28"/>
        </w:rPr>
        <w:t xml:space="preserve">1. Внести </w:t>
      </w:r>
      <w:r>
        <w:rPr>
          <w:spacing w:val="-3"/>
          <w:sz w:val="28"/>
          <w:szCs w:val="28"/>
          <w:lang w:eastAsia="en-US"/>
        </w:rPr>
        <w:t>в постановление администрации сельского поселения Луговской от 18.11.2017 №70 «Об  утверждении  муниципальной  программы «</w:t>
      </w:r>
      <w:r>
        <w:rPr>
          <w:sz w:val="28"/>
          <w:szCs w:val="28"/>
          <w:lang w:eastAsia="en-US"/>
        </w:rPr>
        <w:t xml:space="preserve">Защита населения и территорий от чрезвычайных ситуаций, обеспечение пожарной безопасности, </w:t>
      </w:r>
      <w:r>
        <w:rPr>
          <w:rStyle w:val="a7"/>
          <w:b w:val="0"/>
          <w:sz w:val="28"/>
          <w:szCs w:val="28"/>
        </w:rPr>
        <w:t>профилактика терроризма и экстремизма</w:t>
      </w:r>
      <w:r>
        <w:rPr>
          <w:sz w:val="28"/>
          <w:szCs w:val="28"/>
          <w:lang w:eastAsia="en-US"/>
        </w:rPr>
        <w:t xml:space="preserve"> в сельском поселении Луговской </w:t>
      </w:r>
      <w:r>
        <w:rPr>
          <w:spacing w:val="-3"/>
          <w:sz w:val="28"/>
          <w:szCs w:val="28"/>
          <w:lang w:eastAsia="en-US"/>
        </w:rPr>
        <w:t>на 2017 – 2019 годы» следующие изменения:</w:t>
      </w:r>
    </w:p>
    <w:p w:rsidR="00595474" w:rsidRDefault="00595474" w:rsidP="005954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eastAsia="en-US"/>
        </w:rPr>
        <w:t xml:space="preserve">1.1. </w:t>
      </w:r>
      <w:r>
        <w:rPr>
          <w:rStyle w:val="a7"/>
          <w:b w:val="0"/>
          <w:sz w:val="28"/>
          <w:szCs w:val="28"/>
        </w:rPr>
        <w:t xml:space="preserve"> Приложение к муниципальной программе изложить в новой редакции </w:t>
      </w:r>
      <w:r>
        <w:rPr>
          <w:sz w:val="28"/>
          <w:szCs w:val="28"/>
        </w:rPr>
        <w:t>согласно приложению к настоящему постановлению.</w:t>
      </w:r>
    </w:p>
    <w:p w:rsidR="00595474" w:rsidRDefault="00595474" w:rsidP="00595474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hyperlink r:id="rId8" w:history="1">
        <w:r>
          <w:rPr>
            <w:rStyle w:val="a8"/>
            <w:rFonts w:eastAsia="Calibri"/>
            <w:color w:val="0D0D0D"/>
            <w:sz w:val="28"/>
            <w:szCs w:val="28"/>
          </w:rPr>
          <w:t>Опубликовать</w:t>
        </w:r>
      </w:hyperlink>
      <w:r>
        <w:rPr>
          <w:color w:val="0D0D0D"/>
          <w:sz w:val="28"/>
          <w:szCs w:val="28"/>
        </w:rPr>
        <w:t xml:space="preserve"> </w:t>
      </w:r>
      <w:bookmarkStart w:id="0" w:name="_GoBack"/>
      <w:bookmarkEnd w:id="0"/>
      <w:r>
        <w:rPr>
          <w:color w:val="0D0D0D"/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</w:t>
      </w:r>
      <w:hyperlink r:id="rId9" w:history="1">
        <w:r>
          <w:rPr>
            <w:rStyle w:val="a8"/>
            <w:rFonts w:eastAsia="Calibri"/>
            <w:color w:val="0D0D0D"/>
            <w:sz w:val="28"/>
            <w:szCs w:val="28"/>
          </w:rPr>
          <w:t>официальном сайте</w:t>
        </w:r>
      </w:hyperlink>
      <w:r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>
          <w:rPr>
            <w:rStyle w:val="a3"/>
            <w:color w:val="0D0D0D"/>
            <w:sz w:val="28"/>
            <w:szCs w:val="28"/>
          </w:rPr>
          <w:t xml:space="preserve"> </w:t>
        </w:r>
        <w:r>
          <w:rPr>
            <w:rStyle w:val="a3"/>
            <w:color w:val="0D0D0D"/>
            <w:sz w:val="28"/>
            <w:szCs w:val="28"/>
            <w:lang w:val="en-US"/>
          </w:rPr>
          <w:t>www</w:t>
        </w:r>
        <w:r>
          <w:rPr>
            <w:rStyle w:val="a3"/>
            <w:color w:val="0D0D0D"/>
            <w:sz w:val="28"/>
            <w:szCs w:val="28"/>
          </w:rPr>
          <w:t>.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lgv</w:t>
        </w:r>
        <w:proofErr w:type="spellEnd"/>
        <w:r>
          <w:rPr>
            <w:rStyle w:val="a3"/>
            <w:color w:val="0D0D0D"/>
            <w:sz w:val="28"/>
            <w:szCs w:val="28"/>
          </w:rPr>
          <w:t>-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color w:val="0D0D0D"/>
            <w:sz w:val="28"/>
            <w:szCs w:val="28"/>
          </w:rPr>
          <w:t>.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595474" w:rsidRDefault="00595474" w:rsidP="00595474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95474" w:rsidRDefault="00595474" w:rsidP="005954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95474" w:rsidRDefault="00595474" w:rsidP="00595474">
      <w:pPr>
        <w:spacing w:line="276" w:lineRule="auto"/>
        <w:jc w:val="both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both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both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5474" w:rsidRDefault="00595474" w:rsidP="00595474">
      <w:pPr>
        <w:spacing w:line="276" w:lineRule="auto"/>
        <w:jc w:val="both"/>
      </w:pPr>
      <w:r>
        <w:rPr>
          <w:sz w:val="28"/>
          <w:szCs w:val="28"/>
        </w:rPr>
        <w:t xml:space="preserve">сельского поселения Луговской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Н.В.Веретельников   </w:t>
      </w:r>
    </w:p>
    <w:p w:rsidR="00595474" w:rsidRDefault="00595474" w:rsidP="00595474">
      <w:pPr>
        <w:shd w:val="clear" w:color="auto" w:fill="FFFFFF"/>
        <w:spacing w:line="276" w:lineRule="auto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</w:p>
    <w:p w:rsidR="00595474" w:rsidRDefault="00595474" w:rsidP="00595474">
      <w:pPr>
        <w:shd w:val="clear" w:color="auto" w:fill="FFFFFF"/>
        <w:spacing w:line="276" w:lineRule="auto"/>
        <w:jc w:val="right"/>
        <w:rPr>
          <w:spacing w:val="-3"/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  <w:sectPr w:rsidR="00595474" w:rsidSect="001F03E9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Луговской</w:t>
      </w:r>
    </w:p>
    <w:p w:rsidR="00595474" w:rsidRDefault="005A18E1" w:rsidP="00595474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30.05.2017 №35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8"/>
          <w:szCs w:val="28"/>
        </w:rPr>
      </w:pP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«</w:t>
      </w:r>
      <w:r>
        <w:rPr>
          <w:sz w:val="28"/>
          <w:szCs w:val="28"/>
        </w:rPr>
        <w:t>Приложение к муниципальной Программе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«Защита населения и территорий 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чрезвычайных ситуаций, 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безопасности, 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профилактика терроризма и экстремизма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Луговской 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2017 – 2019 годы»</w:t>
      </w:r>
    </w:p>
    <w:p w:rsidR="00595474" w:rsidRDefault="00595474" w:rsidP="00595474">
      <w:pPr>
        <w:pStyle w:val="ConsPlusTitle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программные мероприятия муниципальной программы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tbl>
      <w:tblPr>
        <w:tblW w:w="14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5"/>
        <w:gridCol w:w="2045"/>
        <w:gridCol w:w="1621"/>
        <w:gridCol w:w="1261"/>
        <w:gridCol w:w="1081"/>
        <w:gridCol w:w="946"/>
        <w:gridCol w:w="930"/>
        <w:gridCol w:w="1125"/>
      </w:tblGrid>
      <w:tr w:rsidR="00595474" w:rsidTr="005954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Муниципальный заказчик</w:t>
            </w:r>
          </w:p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 исполнители и</w:t>
            </w:r>
          </w:p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Финансовые затраты (тыс. рублей)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Бюджет  поселения</w:t>
            </w:r>
          </w:p>
        </w:tc>
      </w:tr>
      <w:tr w:rsidR="00595474" w:rsidTr="00595474">
        <w:tc>
          <w:tcPr>
            <w:tcW w:w="1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2017-2019</w:t>
            </w:r>
          </w:p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2017</w:t>
            </w:r>
          </w:p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</w:t>
            </w:r>
          </w:p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95474" w:rsidTr="00595474">
        <w:tc>
          <w:tcPr>
            <w:tcW w:w="1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  Мероприятия по пожарной безопасности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первичных мер безопасности</w:t>
            </w:r>
          </w:p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Прохождение медицинской комиссии членами добровольных пожарных дружин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Страхование членов добровольных пожарных дружин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Рекультивация противопожарной полосы в д. Ягурьях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226,0</w:t>
            </w:r>
          </w:p>
        </w:tc>
      </w:tr>
      <w:tr w:rsidR="00595474" w:rsidTr="00595474">
        <w:tc>
          <w:tcPr>
            <w:tcW w:w="1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  Мероприятия по защите населения и территории от чрезвычайных ситуаций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информирования населения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Проведение мероприятий в связи с откачкой талых вод в населенных пунктах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Обеспечение безопасности населения на зонах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береговых причалов, изготовление, обслуживание трапов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Техническая проверка системы оповещения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Приобретение материальных запасов (ГСМ, средств индивидуальной защиты, светоотражающих аншлагов, памяток и др.)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 w:rsidP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407,5</w:t>
            </w:r>
          </w:p>
        </w:tc>
      </w:tr>
      <w:tr w:rsidR="00595474" w:rsidTr="00595474">
        <w:tc>
          <w:tcPr>
            <w:tcW w:w="1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 Мероприятия по профилактике терроризма и экстремизма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Информирование жителей  о порядке действий при угрозе возникновения террористических актов, посредст</w:t>
            </w:r>
            <w:r>
              <w:rPr>
                <w:sz w:val="24"/>
                <w:szCs w:val="22"/>
                <w:lang w:eastAsia="en-US"/>
              </w:rPr>
              <w:softHyphen/>
              <w:t xml:space="preserve">вом размещения информации в муниципальных </w:t>
            </w:r>
            <w:r>
              <w:rPr>
                <w:sz w:val="24"/>
                <w:szCs w:val="22"/>
                <w:lang w:eastAsia="en-US"/>
              </w:rPr>
              <w:lastRenderedPageBreak/>
              <w:t>средствах массовой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Организация подготовки проектов, изготовле</w:t>
            </w:r>
            <w:r>
              <w:rPr>
                <w:sz w:val="24"/>
                <w:szCs w:val="22"/>
                <w:lang w:eastAsia="en-US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>
              <w:rPr>
                <w:sz w:val="24"/>
                <w:szCs w:val="22"/>
                <w:lang w:eastAsia="en-US"/>
              </w:rPr>
              <w:softHyphen/>
              <w:t>стической тематике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Обеспечение подготовки и размещения в местах массового пребывания граждан информацион</w:t>
            </w:r>
            <w:r>
              <w:rPr>
                <w:sz w:val="24"/>
                <w:szCs w:val="22"/>
                <w:lang w:eastAsia="en-US"/>
              </w:rPr>
              <w:softHyphen/>
              <w:t xml:space="preserve">ных материалов о действиях в случае возникновения угроз террористического характера, а также </w:t>
            </w:r>
            <w:r>
              <w:rPr>
                <w:sz w:val="24"/>
                <w:szCs w:val="22"/>
                <w:lang w:eastAsia="en-US"/>
              </w:rPr>
              <w:lastRenderedPageBreak/>
              <w:t>размещение соответствующей информа</w:t>
            </w:r>
            <w:r>
              <w:rPr>
                <w:sz w:val="24"/>
                <w:szCs w:val="22"/>
                <w:lang w:eastAsia="en-US"/>
              </w:rPr>
              <w:softHyphen/>
              <w:t>ции на стендах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Проведение обучающего семинара по антитеррористической безопасности для организаторов летнего отдыха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Проведение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Проведение комплекса мероприятий по </w:t>
            </w:r>
            <w:r>
              <w:rPr>
                <w:sz w:val="24"/>
                <w:szCs w:val="22"/>
                <w:lang w:eastAsia="en-US"/>
              </w:rPr>
              <w:lastRenderedPageBreak/>
              <w:t>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Осуществление еженедельных обходов территории   на предмет выявления и ликвида</w:t>
            </w:r>
            <w:r>
              <w:rPr>
                <w:sz w:val="24"/>
                <w:szCs w:val="22"/>
                <w:lang w:eastAsia="en-US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>
              <w:rPr>
                <w:sz w:val="24"/>
                <w:szCs w:val="22"/>
                <w:lang w:eastAsia="en-US"/>
              </w:rPr>
              <w:t>электрощитовых</w:t>
            </w:r>
            <w:proofErr w:type="spellEnd"/>
            <w:r>
              <w:rPr>
                <w:sz w:val="24"/>
                <w:szCs w:val="22"/>
                <w:lang w:eastAsia="en-US"/>
              </w:rPr>
              <w:t xml:space="preserve"> и др. подсобных помещений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Организация постоянного патрулирования в местах массового скопления людей и отдыха населения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Осуществление еженедельных обходов территории   на предмет выяв</w:t>
            </w:r>
            <w:r>
              <w:rPr>
                <w:sz w:val="24"/>
                <w:szCs w:val="22"/>
                <w:lang w:eastAsia="en-US"/>
              </w:rPr>
              <w:softHyphen/>
              <w:t>ления мест концентрации молодежи.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в образовательных учреждениях профилактической работы, направленной на недопущение </w:t>
            </w:r>
            <w:r>
              <w:rPr>
                <w:sz w:val="24"/>
                <w:szCs w:val="22"/>
                <w:lang w:eastAsia="en-US"/>
              </w:rPr>
              <w:lastRenderedPageBreak/>
              <w:t>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Организация и размещение на информационных стен</w:t>
            </w:r>
            <w:r>
              <w:rPr>
                <w:sz w:val="24"/>
                <w:szCs w:val="22"/>
                <w:lang w:eastAsia="en-US"/>
              </w:rPr>
              <w:softHyphen/>
              <w:t>дах информации для требований действующе</w:t>
            </w:r>
            <w:r>
              <w:rPr>
                <w:sz w:val="24"/>
                <w:szCs w:val="22"/>
                <w:lang w:eastAsia="en-US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sz w:val="24"/>
                <w:szCs w:val="22"/>
                <w:lang w:eastAsia="en-US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и </w:t>
            </w:r>
            <w:r>
              <w:rPr>
                <w:sz w:val="24"/>
                <w:szCs w:val="22"/>
                <w:lang w:eastAsia="en-US"/>
              </w:rPr>
              <w:lastRenderedPageBreak/>
              <w:t>проведение тематических меро</w:t>
            </w:r>
            <w:r>
              <w:rPr>
                <w:sz w:val="24"/>
                <w:szCs w:val="22"/>
                <w:lang w:eastAsia="en-US"/>
              </w:rPr>
              <w:softHyphen/>
              <w:t>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2017-2019 </w:t>
            </w:r>
            <w:r>
              <w:rPr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Проведение тематических бесед в коллек</w:t>
            </w:r>
            <w:r>
              <w:rPr>
                <w:sz w:val="24"/>
                <w:szCs w:val="22"/>
                <w:lang w:eastAsia="en-US"/>
              </w:rPr>
              <w:softHyphen/>
              <w:t>тивах учащихся государственных образова</w:t>
            </w:r>
            <w:r>
              <w:rPr>
                <w:sz w:val="24"/>
                <w:szCs w:val="22"/>
                <w:lang w:eastAsia="en-US"/>
              </w:rPr>
              <w:softHyphen/>
              <w:t>тельных 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Изготовление информационно-</w:t>
            </w:r>
            <w:r>
              <w:rPr>
                <w:sz w:val="24"/>
                <w:szCs w:val="22"/>
                <w:lang w:eastAsia="en-US"/>
              </w:rPr>
              <w:lastRenderedPageBreak/>
              <w:t>пропагандистских материалов профилактического характера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shd w:val="clear" w:color="auto" w:fill="FFFFFF"/>
                <w:lang w:eastAsia="en-US"/>
              </w:rPr>
              <w:t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по вопросам предупреждения и профилактики возникновения</w:t>
            </w:r>
            <w:r>
              <w:rPr>
                <w:sz w:val="24"/>
                <w:szCs w:val="22"/>
                <w:lang w:eastAsia="en-US"/>
              </w:rPr>
              <w:t xml:space="preserve"> террористических актов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Организация и проведение круглых столов, семи</w:t>
            </w:r>
            <w:r>
              <w:rPr>
                <w:sz w:val="24"/>
                <w:szCs w:val="22"/>
                <w:lang w:eastAsia="en-US"/>
              </w:rPr>
              <w:softHyphen/>
              <w:t>наров, с привлечением должностных лиц и спе</w:t>
            </w:r>
            <w:r>
              <w:rPr>
                <w:sz w:val="24"/>
                <w:szCs w:val="22"/>
                <w:lang w:eastAsia="en-US"/>
              </w:rPr>
              <w:softHyphen/>
              <w:t xml:space="preserve">циалистов по </w:t>
            </w:r>
            <w:r>
              <w:rPr>
                <w:sz w:val="24"/>
                <w:szCs w:val="22"/>
                <w:lang w:eastAsia="en-US"/>
              </w:rPr>
              <w:lastRenderedPageBreak/>
              <w:t>мерам предупредительного характера при угрозах террористической и экс</w:t>
            </w:r>
            <w:r>
              <w:rPr>
                <w:sz w:val="24"/>
                <w:szCs w:val="22"/>
                <w:lang w:eastAsia="en-US"/>
              </w:rPr>
              <w:softHyphen/>
              <w:t>тремистской направленности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proofErr w:type="gramStart"/>
            <w:r>
              <w:rPr>
                <w:sz w:val="24"/>
                <w:szCs w:val="22"/>
                <w:lang w:eastAsia="en-US"/>
              </w:rPr>
              <w:t>Через средства массовой информации информирование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95474" w:rsidTr="0059547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</w:tr>
      <w:tr w:rsidR="00595474" w:rsidTr="00595474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74" w:rsidRDefault="005954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663,5</w:t>
            </w:r>
          </w:p>
        </w:tc>
      </w:tr>
    </w:tbl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</w:rPr>
      </w:pPr>
    </w:p>
    <w:p w:rsidR="00595474" w:rsidRDefault="00595474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  <w:sectPr w:rsidR="003272E5" w:rsidSect="00595474">
          <w:pgSz w:w="16838" w:h="11906" w:orient="landscape"/>
          <w:pgMar w:top="1276" w:right="1134" w:bottom="1559" w:left="1418" w:header="708" w:footer="708" w:gutter="0"/>
          <w:cols w:space="708"/>
          <w:docGrid w:linePitch="360"/>
        </w:sectPr>
      </w:pPr>
    </w:p>
    <w:p w:rsidR="00292E5D" w:rsidRDefault="00292E5D" w:rsidP="005A18E1">
      <w:pPr>
        <w:jc w:val="center"/>
      </w:pPr>
    </w:p>
    <w:sectPr w:rsidR="00292E5D" w:rsidSect="003272E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2D" w:rsidRDefault="00CE1A2D" w:rsidP="00BD3D1F">
      <w:r>
        <w:separator/>
      </w:r>
    </w:p>
  </w:endnote>
  <w:endnote w:type="continuationSeparator" w:id="0">
    <w:p w:rsidR="00CE1A2D" w:rsidRDefault="00CE1A2D" w:rsidP="00B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2D" w:rsidRDefault="00CE1A2D" w:rsidP="00BD3D1F">
      <w:r>
        <w:separator/>
      </w:r>
    </w:p>
  </w:footnote>
  <w:footnote w:type="continuationSeparator" w:id="0">
    <w:p w:rsidR="00CE1A2D" w:rsidRDefault="00CE1A2D" w:rsidP="00BD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45668"/>
      <w:docPartObj>
        <w:docPartGallery w:val="Page Numbers (Top of Page)"/>
        <w:docPartUnique/>
      </w:docPartObj>
    </w:sdtPr>
    <w:sdtContent>
      <w:p w:rsidR="001F03E9" w:rsidRDefault="001F03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F03E9" w:rsidRDefault="001F03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822"/>
    <w:multiLevelType w:val="hybridMultilevel"/>
    <w:tmpl w:val="DDFCCB78"/>
    <w:lvl w:ilvl="0" w:tplc="B28E80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833"/>
    <w:multiLevelType w:val="hybridMultilevel"/>
    <w:tmpl w:val="96ACEA70"/>
    <w:lvl w:ilvl="0" w:tplc="B28E8016">
      <w:start w:val="1"/>
      <w:numFmt w:val="bullet"/>
      <w:lvlText w:val="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696107"/>
    <w:multiLevelType w:val="hybridMultilevel"/>
    <w:tmpl w:val="D284CBAA"/>
    <w:lvl w:ilvl="0" w:tplc="545229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4"/>
    <w:rsid w:val="001F03E9"/>
    <w:rsid w:val="00292E5D"/>
    <w:rsid w:val="003272E5"/>
    <w:rsid w:val="0040305D"/>
    <w:rsid w:val="00595474"/>
    <w:rsid w:val="005A18E1"/>
    <w:rsid w:val="005C53B0"/>
    <w:rsid w:val="00733234"/>
    <w:rsid w:val="00AE5333"/>
    <w:rsid w:val="00BD3D1F"/>
    <w:rsid w:val="00CE1A2D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4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5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4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595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4"/>
    <w:uiPriority w:val="1"/>
    <w:qFormat/>
    <w:rsid w:val="00595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95474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нак Знак"/>
    <w:rsid w:val="00595474"/>
    <w:rPr>
      <w:b/>
      <w:bCs/>
      <w:kern w:val="36"/>
      <w:sz w:val="48"/>
      <w:szCs w:val="48"/>
      <w:lang w:val="ru-RU" w:eastAsia="ru-RU" w:bidi="ar-SA"/>
    </w:rPr>
  </w:style>
  <w:style w:type="character" w:customStyle="1" w:styleId="a8">
    <w:name w:val="Гипертекстовая ссылка"/>
    <w:uiPriority w:val="99"/>
    <w:rsid w:val="00595474"/>
    <w:rPr>
      <w:color w:val="106BBE"/>
    </w:rPr>
  </w:style>
  <w:style w:type="character" w:styleId="a9">
    <w:name w:val="Strong"/>
    <w:basedOn w:val="a0"/>
    <w:qFormat/>
    <w:rsid w:val="0059547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3D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3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D3D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3D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4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5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4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595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4"/>
    <w:uiPriority w:val="1"/>
    <w:qFormat/>
    <w:rsid w:val="00595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95474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нак Знак"/>
    <w:rsid w:val="00595474"/>
    <w:rPr>
      <w:b/>
      <w:bCs/>
      <w:kern w:val="36"/>
      <w:sz w:val="48"/>
      <w:szCs w:val="48"/>
      <w:lang w:val="ru-RU" w:eastAsia="ru-RU" w:bidi="ar-SA"/>
    </w:rPr>
  </w:style>
  <w:style w:type="character" w:customStyle="1" w:styleId="a8">
    <w:name w:val="Гипертекстовая ссылка"/>
    <w:uiPriority w:val="99"/>
    <w:rsid w:val="00595474"/>
    <w:rPr>
      <w:color w:val="106BBE"/>
    </w:rPr>
  </w:style>
  <w:style w:type="character" w:styleId="a9">
    <w:name w:val="Strong"/>
    <w:basedOn w:val="a0"/>
    <w:qFormat/>
    <w:rsid w:val="0059547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3D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3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D3D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3D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6</cp:revision>
  <cp:lastPrinted>2017-05-30T16:56:00Z</cp:lastPrinted>
  <dcterms:created xsi:type="dcterms:W3CDTF">2017-05-22T05:19:00Z</dcterms:created>
  <dcterms:modified xsi:type="dcterms:W3CDTF">2017-05-30T16:57:00Z</dcterms:modified>
</cp:coreProperties>
</file>