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BE7A17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BE7A17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BE7A17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370F6E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орядка организации и проведения публичных мероприятий на территории сельского поселения Луговской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BE7A17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 общих принципах организации местного самоуправления в Российской Федерации»,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19.06.2004 №54-ФЗ «О собраниях, митингах, демонстрациях, шествиях и пикетированиях»,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BE7A17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F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публичных мероприятий на территории сельского поселения Луговской</w:t>
      </w:r>
      <w:r w:rsidR="00AF2504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2504" w:rsidRPr="00370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6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BF2429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</w:t>
      </w:r>
      <w:bookmarkStart w:id="0" w:name="_GoBack"/>
      <w:bookmarkEnd w:id="0"/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BE7A17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E7A17" w:rsidRPr="00370F6E" w:rsidRDefault="00BE7A17" w:rsidP="00BE7A17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</w:t>
      </w:r>
      <w:r w:rsidR="00BE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BE7A17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</w:p>
    <w:p w:rsidR="00D33E94" w:rsidRPr="00BE7A17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7A17" w:rsidRPr="00BE7A17" w:rsidRDefault="00BE7A17" w:rsidP="00D33E9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3E94" w:rsidRPr="00D33E94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AF2504" w:rsidRDefault="00AF2504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проведения публичных мероприятий на территории сельского поселения Луговской  </w:t>
      </w:r>
    </w:p>
    <w:p w:rsidR="00E168F2" w:rsidRPr="00E168F2" w:rsidRDefault="00E168F2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217EA" w:rsidRPr="00E73CEA" w:rsidRDefault="00E73CEA" w:rsidP="00E73CEA">
      <w:pPr>
        <w:widowControl w:val="0"/>
        <w:suppressAutoHyphens/>
        <w:spacing w:after="0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организации и проведения публичных мероприятий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Луговской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рядок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разработан в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Конституцией Российской Федерации, с Федеральными законами от 19.06.2004 №54-ФЗ «О собраниях, митингах, демонстрациях, шествиях и пикетированиях»,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Луговской, направлен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обеспечение в пределах ведения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оселение) условий реализации права граждан Российской Федерации на проведение в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Луговской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 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порядок организации и проведения публичных мероприятий на территории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Pr="00E73CEA" w:rsidRDefault="009217EA" w:rsidP="00E73CEA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17EA" w:rsidRPr="00E73CEA" w:rsidRDefault="009217EA" w:rsidP="00E73CEA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bookmark2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  <w:bookmarkEnd w:id="1"/>
    </w:p>
    <w:p w:rsidR="009217EA" w:rsidRPr="00BE7A17" w:rsidRDefault="009217EA" w:rsidP="00E73CEA">
      <w:pPr>
        <w:widowControl w:val="0"/>
        <w:shd w:val="clear" w:color="auto" w:fill="FFFFFF"/>
        <w:tabs>
          <w:tab w:val="left" w:pos="3973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9217EA" w:rsidRPr="001B0103" w:rsidRDefault="00E73CEA" w:rsidP="001B0103">
      <w:pPr>
        <w:pStyle w:val="a9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рядке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публичное мероприятие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политической, экономической, социальной и культурной жизни страны и вопросам внешней политики;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 либо общественно - значимых вопросов;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митинг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демонстрация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шествие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пикетирование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форма публичного выражения мнений, 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документ, посредством которого органу исполнительной власти или органу местного самоуправления в порядке, установленном Федер</w:t>
      </w:r>
      <w:r w:rsid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альным законом от 19.06.2004  №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217EA" w:rsidRPr="00E73CEA" w:rsidRDefault="009217EA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0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9217EA" w:rsidRPr="00E73CEA" w:rsidRDefault="001B0103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понятия, используемые в настоящем П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1B0103" w:rsidRDefault="001B0103" w:rsidP="001B0103">
      <w:pPr>
        <w:pStyle w:val="a9"/>
        <w:widowControl w:val="0"/>
        <w:shd w:val="clear" w:color="auto" w:fill="FFFFFF"/>
        <w:tabs>
          <w:tab w:val="left" w:pos="507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подачи уведомления о проведении</w:t>
      </w:r>
    </w:p>
    <w:p w:rsidR="009217EA" w:rsidRPr="001B0103" w:rsidRDefault="009217EA" w:rsidP="001B0103">
      <w:pPr>
        <w:pStyle w:val="a9"/>
        <w:widowControl w:val="0"/>
        <w:shd w:val="clear" w:color="auto" w:fill="FFFFFF"/>
        <w:suppressAutoHyphens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публичного мероприятия</w:t>
      </w:r>
      <w:bookmarkEnd w:id="2"/>
    </w:p>
    <w:p w:rsidR="009217EA" w:rsidRPr="00E25DAD" w:rsidRDefault="009217EA" w:rsidP="00E73CEA">
      <w:pPr>
        <w:widowControl w:val="0"/>
        <w:shd w:val="clear" w:color="auto" w:fill="FFFFFF"/>
        <w:tabs>
          <w:tab w:val="left" w:pos="507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Pr="001B0103" w:rsidRDefault="001B0103" w:rsidP="001B0103">
      <w:pPr>
        <w:pStyle w:val="a9"/>
        <w:widowControl w:val="0"/>
        <w:numPr>
          <w:ilvl w:val="1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(далее - Уведомление) подается его организатором в письменной форме непосредственно в администрацию 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для движения пешеходов и транс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  <w:proofErr w:type="gramEnd"/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пикетирования, осуществляемом одним участником, не требуется.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  <w:proofErr w:type="gramEnd"/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left" w:pos="0"/>
          <w:tab w:val="left" w:pos="132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публичного мероприятия или его законный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представитель подает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следующие документы:</w:t>
      </w:r>
    </w:p>
    <w:p w:rsidR="009217EA" w:rsidRPr="00E73CEA" w:rsidRDefault="001B0103" w:rsidP="001B010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 о проведении публичного мероприяти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 форме согласно приложению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П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left" w:pos="0"/>
          <w:tab w:val="left" w:pos="10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государственной регистрации юридического лица -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Уведомлении обязательно указывается информация об отсутств</w:t>
      </w:r>
      <w:proofErr w:type="gramStart"/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ии у о</w:t>
      </w:r>
      <w:proofErr w:type="gramEnd"/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рганизатора публичного мероприятия ограничений, предусмотренных пунктом 2 статьей 5 Федерального закона от 19.06.2004 №54-ФЗ «О собраниях, митингах, демонстрациях, шествиях и пикетированиях».</w:t>
      </w:r>
    </w:p>
    <w:p w:rsidR="009217EA" w:rsidRPr="00E73CEA" w:rsidRDefault="001771E5" w:rsidP="001771E5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подачи Уведомления подтверждается штампом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и времени получения Уведомления.</w:t>
      </w:r>
    </w:p>
    <w:p w:rsidR="009217EA" w:rsidRPr="00E25DAD" w:rsidRDefault="009217EA" w:rsidP="00E73CEA">
      <w:pPr>
        <w:widowControl w:val="0"/>
        <w:tabs>
          <w:tab w:val="left" w:pos="0"/>
          <w:tab w:val="left" w:pos="1084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1771E5" w:rsidRPr="006C15B6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bookmark4"/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рассмотрения уведомления о проведении</w:t>
      </w:r>
    </w:p>
    <w:p w:rsidR="009217EA" w:rsidRDefault="009217EA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публичного     мероприятия</w:t>
      </w:r>
      <w:bookmarkEnd w:id="3"/>
    </w:p>
    <w:p w:rsidR="001771E5" w:rsidRPr="00E25DAD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ar-SA"/>
        </w:rPr>
      </w:pPr>
    </w:p>
    <w:p w:rsidR="009217EA" w:rsidRDefault="001771E5" w:rsidP="001771E5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рассматривается администрацией </w:t>
      </w:r>
      <w:r w:rsid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рабочих дней со дня получения уведомления о проведении публичного мероприятия.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лиц, поданное менее</w:t>
      </w:r>
      <w:proofErr w:type="gramStart"/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пять дней до дня его проведения, рассматр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ивается администрацией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его получения.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Уведомления администрация руководствуется Конституцией Российской Федерации, Федеральным законом от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19.06.2004 №54-ФЗ «О собраниях, митингах, демонстрац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иях, шествиях и пикетированиях»,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9217EA" w:rsidRPr="00FD535B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2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4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превышены нормы заполняемости специально отведенных мест;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7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мероприятие с использованием транспортных средств запланировано в местах, которые не могут использоваться для проведения публичных мероприятий с использованием транспортных средств </w:t>
      </w:r>
    </w:p>
    <w:p w:rsidR="009217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движения транспортных сре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впр</w:t>
      </w:r>
      <w:proofErr w:type="gramEnd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аве предложить организаторам публичного мероприятия провести его на прилегающей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публичного мероприятия оформляется в форме постановления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Луговской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публичного мероприятия и иные граждане с момента согласования с администрацией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  <w:proofErr w:type="gramEnd"/>
    </w:p>
    <w:p w:rsidR="009217EA" w:rsidRPr="00E73C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19.06.2004 №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</w:t>
      </w:r>
      <w:proofErr w:type="gramEnd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Республики Крым запрещено проведение публичного мероприятия.</w:t>
      </w:r>
    </w:p>
    <w:p w:rsidR="009217EA" w:rsidRPr="00E25DAD" w:rsidRDefault="009217EA" w:rsidP="00E73CEA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217EA" w:rsidRPr="00E73CEA" w:rsidRDefault="00FD535B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Права и обязанности уполномоченного представителя администрации 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9217EA" w:rsidRPr="00E25DAD" w:rsidRDefault="009217EA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формы публичного мероприятия и количества его участников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назначается уполномоченный представитель в целях оказания организатору публичного мероприятия содействия в проведении данного публичного мероприятия.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уполномоченного представителя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Луговской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распоряжения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администрации присутствует на публичном мероприятии, оказывает организатору публичного мероприятия содействие в его проведении,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нарушения общественного порядка, порядка проведения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публичного мероприятия и в других случаях, предусмотренных действующим законодательством, уполномоченный представитель администрации имеет право: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требовать от организатора публичного мероприятия соблюдения порядка его организации и проведения;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решение о приостановлении или прекращении публичного мероприятия.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приостановлении или прекращении публ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ичного мероприятия оформляется а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ктом о нарушении законодательства при проведении пуб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личных мероприятий (приложение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9217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Вручение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организатору публичного мероприятия осуществляется не позднее 24 часов с момента приостановления или 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публичного мероприятия. Копия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направляется организатору публичного мероприятия посредством почтовой связи.</w:t>
      </w:r>
    </w:p>
    <w:p w:rsidR="009217EA" w:rsidRPr="00E73C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Основания, порядок приостановления и прекращения публичного мероприятия определены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19.06.2004 №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25DAD" w:rsidRDefault="009217EA" w:rsidP="00E73CEA">
      <w:pPr>
        <w:widowControl w:val="0"/>
        <w:tabs>
          <w:tab w:val="left" w:pos="94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9217EA" w:rsidRPr="00E73CEA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bookmark6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="00E168F2" w:rsidRPr="00E168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Гарантии реализации гражданами права на проведение публичного мероприятия</w:t>
      </w:r>
      <w:bookmarkEnd w:id="5"/>
    </w:p>
    <w:p w:rsidR="009217EA" w:rsidRPr="00E25DAD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9217EA" w:rsidRPr="00E73C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администрации,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9217EA" w:rsidRPr="00E168F2" w:rsidRDefault="00E168F2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</w:t>
      </w:r>
      <w:r w:rsidR="009217EA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орядк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217EA" w:rsidRPr="00E168F2" w:rsidRDefault="009217EA" w:rsidP="009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Pr="00E168F2" w:rsidRDefault="009217EA" w:rsidP="009217E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Уведомление о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8F2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Главе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E168F2" w:rsidRDefault="00E168F2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217EA" w:rsidRPr="00E168F2" w:rsidRDefault="00E168F2" w:rsidP="00E168F2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(ФИО, место жительства,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организатора, место нахождения, телефоны)</w:t>
      </w:r>
    </w:p>
    <w:p w:rsidR="009217EA" w:rsidRPr="00E168F2" w:rsidRDefault="009217EA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856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Уведомляю Вас, что с целью_________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17EA" w:rsidRPr="00E25DAD" w:rsidRDefault="009217EA" w:rsidP="0091263C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состоится ___________________________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(форма публичного мероприятия)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4934"/>
          <w:tab w:val="left" w:leader="underscore" w:pos="63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проведения публичного мероприятия «_____» ____________ 20__ г.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52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Время проведения публичного мероприятия с  «____» час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 «____» час.</w:t>
      </w:r>
    </w:p>
    <w:p w:rsidR="009217EA" w:rsidRPr="0091263C" w:rsidRDefault="009217EA" w:rsidP="0091263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публичного мероприят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ия__________________________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участников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человек.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Форма и методы обеспечения организаторами публичного мероприятия: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общественного порядка 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77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 медицинской помощи 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использования звукоусиливающей аппара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туры_______________________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924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транспортных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средств ___________________</w:t>
      </w:r>
    </w:p>
    <w:p w:rsidR="009217EA" w:rsidRPr="009217EA" w:rsidRDefault="009217EA" w:rsidP="0091263C">
      <w:pPr>
        <w:widowControl w:val="0"/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    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Организаторы публичного мероприятия 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9217EA" w:rsidRPr="00E168F2" w:rsidRDefault="00E168F2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отчество, домашний адрес, контактные телефоны, подпись, печать)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                 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9217EA" w:rsidRPr="00E168F2" w:rsidRDefault="0091263C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(ФИО, телефоны, 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подачи уведомления «____» _____________ 20__ г. </w:t>
      </w: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Порядк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1263C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АКТ</w:t>
      </w: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«__» ________ 20___г.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</w:t>
      </w:r>
    </w:p>
    <w:p w:rsidR="009217EA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___ час</w:t>
      </w:r>
      <w:proofErr w:type="gramStart"/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proofErr w:type="gramStart"/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="009217EA" w:rsidRPr="00E25DAD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    </w:t>
      </w:r>
      <w:r w:rsidR="00E25DA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(</w:t>
      </w:r>
      <w:r w:rsidR="009217EA" w:rsidRPr="0091263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место составления)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нарушении законодательства Российской Федерации при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Мы, нижеподписавшиеся: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2124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 уполномоченного лица,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присутствии организатора публичного ме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роприятия 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217EA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составили а</w:t>
      </w:r>
      <w:r w:rsidR="009217EA"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кт о том, что при проведении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убличного мероприятия _______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  <w:t>(название мероприятия, место, дата и время проведения)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12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выявлены следующие нарушения законодательства Российской Федерации при проведении публичного мероприятия в </w:t>
      </w:r>
      <w:r w:rsid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сельском поселении Луговской</w:t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*Копия Акта направляется организатору публичного мероприятия посредством почтовой связи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DAD" w:rsidRDefault="00E25DAD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</w:p>
    <w:p w:rsidR="009217EA" w:rsidRPr="009217EA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С а</w:t>
      </w:r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ктом </w:t>
      </w:r>
      <w:proofErr w:type="gramStart"/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ознакомлен</w:t>
      </w:r>
      <w:proofErr w:type="gramEnd"/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: </w:t>
      </w:r>
      <w:r w:rsidR="009217EA" w:rsidRPr="009217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0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(подпись, инициалы, фамилия организатора)</w:t>
      </w:r>
    </w:p>
    <w:p w:rsidR="009217EA" w:rsidRPr="009217EA" w:rsidRDefault="009217EA" w:rsidP="009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94" w:rsidRDefault="00D33E94" w:rsidP="00AF2504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1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9" w:rsidRDefault="00BF2429" w:rsidP="00370F6E">
      <w:pPr>
        <w:spacing w:after="0" w:line="240" w:lineRule="auto"/>
      </w:pPr>
      <w:r>
        <w:separator/>
      </w:r>
    </w:p>
  </w:endnote>
  <w:endnote w:type="continuationSeparator" w:id="0">
    <w:p w:rsidR="00BF2429" w:rsidRDefault="00BF2429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9" w:rsidRDefault="00BF2429" w:rsidP="00370F6E">
      <w:pPr>
        <w:spacing w:after="0" w:line="240" w:lineRule="auto"/>
      </w:pPr>
      <w:r>
        <w:separator/>
      </w:r>
    </w:p>
  </w:footnote>
  <w:footnote w:type="continuationSeparator" w:id="0">
    <w:p w:rsidR="00BF2429" w:rsidRDefault="00BF2429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757DF8">
          <w:rPr>
            <w:rFonts w:ascii="Times New Roman" w:hAnsi="Times New Roman" w:cs="Times New Roman"/>
            <w:noProof/>
            <w:sz w:val="28"/>
          </w:rPr>
          <w:t>11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72943"/>
    <w:rsid w:val="002E0020"/>
    <w:rsid w:val="00370F6E"/>
    <w:rsid w:val="0052165C"/>
    <w:rsid w:val="00582F1A"/>
    <w:rsid w:val="005C4849"/>
    <w:rsid w:val="006A0E60"/>
    <w:rsid w:val="006C15B6"/>
    <w:rsid w:val="00757DF8"/>
    <w:rsid w:val="0091263C"/>
    <w:rsid w:val="009217EA"/>
    <w:rsid w:val="00A70AE6"/>
    <w:rsid w:val="00AD6B32"/>
    <w:rsid w:val="00AF2504"/>
    <w:rsid w:val="00B3535B"/>
    <w:rsid w:val="00BE7A17"/>
    <w:rsid w:val="00BF2429"/>
    <w:rsid w:val="00D24D53"/>
    <w:rsid w:val="00D33E94"/>
    <w:rsid w:val="00D614FE"/>
    <w:rsid w:val="00E168F2"/>
    <w:rsid w:val="00E25DAD"/>
    <w:rsid w:val="00E73CEA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EC6D-8232-434D-97C1-5DBE9D7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2019-02-04T04:04:00Z</cp:lastPrinted>
  <dcterms:created xsi:type="dcterms:W3CDTF">2018-12-27T03:39:00Z</dcterms:created>
  <dcterms:modified xsi:type="dcterms:W3CDTF">2019-02-04T04:05:00Z</dcterms:modified>
</cp:coreProperties>
</file>